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FB75" w14:textId="77777777" w:rsidR="00F44958" w:rsidRPr="009354CE" w:rsidRDefault="00F44958" w:rsidP="009354C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244FAC4" w14:textId="77777777" w:rsidR="00E63A89" w:rsidRDefault="00E63A89" w:rsidP="009354C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/>
          <w:sz w:val="20"/>
          <w:szCs w:val="26"/>
        </w:rPr>
      </w:pPr>
    </w:p>
    <w:p w14:paraId="78197284" w14:textId="603932F0" w:rsidR="00F44958" w:rsidRPr="009354CE" w:rsidRDefault="005E74DC" w:rsidP="009354C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/>
          <w:sz w:val="20"/>
          <w:szCs w:val="26"/>
        </w:rPr>
      </w:pPr>
      <w:r w:rsidRPr="009354CE">
        <w:rPr>
          <w:rFonts w:ascii="Arial" w:hAnsi="Arial" w:cs="Arial"/>
          <w:iCs/>
          <w:color w:val="000000"/>
          <w:sz w:val="20"/>
          <w:szCs w:val="26"/>
        </w:rPr>
        <w:t>Dear [</w:t>
      </w:r>
      <w:r w:rsidRPr="009354CE">
        <w:rPr>
          <w:rFonts w:ascii="Arial" w:hAnsi="Arial" w:cs="Arial"/>
          <w:iCs/>
          <w:color w:val="FF0000"/>
          <w:sz w:val="20"/>
          <w:szCs w:val="26"/>
        </w:rPr>
        <w:t>Approver Name</w:t>
      </w:r>
      <w:r w:rsidRPr="009354CE">
        <w:rPr>
          <w:rFonts w:ascii="Arial" w:hAnsi="Arial" w:cs="Arial"/>
          <w:iCs/>
          <w:color w:val="000000"/>
          <w:sz w:val="20"/>
          <w:szCs w:val="26"/>
        </w:rPr>
        <w:t>],</w:t>
      </w:r>
    </w:p>
    <w:p w14:paraId="4EB91F5A" w14:textId="5A9786AA" w:rsidR="009D18E5" w:rsidRDefault="005E74DC" w:rsidP="009D18E5">
      <w:pPr>
        <w:pStyle w:val="NormalWeb"/>
        <w:shd w:val="clear" w:color="auto" w:fill="FFFFFF"/>
        <w:spacing w:after="0" w:afterAutospacing="0"/>
        <w:rPr>
          <w:rFonts w:ascii="Arial" w:hAnsi="Arial" w:cs="Arial"/>
          <w:iCs/>
          <w:color w:val="000000"/>
          <w:sz w:val="20"/>
          <w:szCs w:val="26"/>
        </w:rPr>
      </w:pPr>
      <w:r w:rsidRPr="009354CE">
        <w:rPr>
          <w:rFonts w:ascii="Arial" w:hAnsi="Arial" w:cs="Arial"/>
          <w:iCs/>
          <w:color w:val="000000"/>
          <w:sz w:val="20"/>
          <w:szCs w:val="20"/>
        </w:rPr>
        <w:t xml:space="preserve">I would like to request your approval to attend </w:t>
      </w:r>
      <w:r w:rsidR="00C71BEE" w:rsidRPr="009354CE">
        <w:rPr>
          <w:rFonts w:ascii="Arial" w:hAnsi="Arial" w:cs="Arial"/>
          <w:iCs/>
          <w:color w:val="000000"/>
          <w:sz w:val="20"/>
          <w:szCs w:val="20"/>
        </w:rPr>
        <w:t xml:space="preserve">the </w:t>
      </w:r>
      <w:r w:rsidR="00C71BEE" w:rsidRPr="009354CE">
        <w:rPr>
          <w:rFonts w:ascii="Arial" w:hAnsi="Arial" w:cs="Arial"/>
          <w:color w:val="000000"/>
          <w:sz w:val="20"/>
          <w:szCs w:val="20"/>
        </w:rPr>
        <w:t xml:space="preserve">Graduate School of Banking at Colorado (GSBC) </w:t>
      </w:r>
      <w:r w:rsidR="00B47579">
        <w:rPr>
          <w:rFonts w:ascii="Arial" w:hAnsi="Arial" w:cs="Arial"/>
          <w:color w:val="000000"/>
          <w:sz w:val="20"/>
          <w:szCs w:val="20"/>
        </w:rPr>
        <w:t xml:space="preserve">Annual School Session </w:t>
      </w:r>
      <w:r w:rsidR="00C71BEE" w:rsidRPr="009354CE">
        <w:rPr>
          <w:rFonts w:ascii="Arial" w:hAnsi="Arial" w:cs="Arial"/>
          <w:iCs/>
          <w:color w:val="000000"/>
          <w:sz w:val="20"/>
          <w:szCs w:val="20"/>
        </w:rPr>
        <w:t>at</w:t>
      </w:r>
      <w:r w:rsidR="005E7834" w:rsidRPr="009354CE">
        <w:rPr>
          <w:rFonts w:ascii="Arial" w:hAnsi="Arial" w:cs="Arial"/>
          <w:iCs/>
          <w:color w:val="000000"/>
          <w:sz w:val="20"/>
          <w:szCs w:val="20"/>
        </w:rPr>
        <w:t xml:space="preserve"> the University of </w:t>
      </w:r>
      <w:r w:rsidR="00C71BEE" w:rsidRPr="009354CE">
        <w:rPr>
          <w:rFonts w:ascii="Arial" w:hAnsi="Arial" w:cs="Arial"/>
          <w:iCs/>
          <w:color w:val="000000"/>
          <w:sz w:val="20"/>
          <w:szCs w:val="20"/>
        </w:rPr>
        <w:t>Colorado Boulder</w:t>
      </w:r>
      <w:r w:rsidR="0063250B">
        <w:rPr>
          <w:rFonts w:ascii="Arial" w:hAnsi="Arial" w:cs="Arial"/>
          <w:iCs/>
          <w:color w:val="000000"/>
          <w:sz w:val="20"/>
          <w:szCs w:val="20"/>
        </w:rPr>
        <w:t xml:space="preserve"> beginning in </w:t>
      </w:r>
      <w:r w:rsidR="00E72EE6">
        <w:rPr>
          <w:rFonts w:ascii="Arial" w:hAnsi="Arial" w:cs="Arial"/>
          <w:iCs/>
          <w:color w:val="000000"/>
          <w:sz w:val="20"/>
          <w:szCs w:val="20"/>
        </w:rPr>
        <w:t>2024</w:t>
      </w:r>
      <w:r w:rsidR="005E7834" w:rsidRPr="009354CE">
        <w:rPr>
          <w:rFonts w:ascii="Arial" w:hAnsi="Arial" w:cs="Arial"/>
          <w:iCs/>
          <w:color w:val="000000"/>
          <w:sz w:val="20"/>
          <w:szCs w:val="20"/>
        </w:rPr>
        <w:t>.</w:t>
      </w:r>
      <w:r w:rsidRPr="009354CE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C71BEE" w:rsidRPr="009354CE">
        <w:rPr>
          <w:rFonts w:ascii="Arial" w:hAnsi="Arial" w:cs="Arial"/>
          <w:iCs/>
          <w:color w:val="000000"/>
          <w:sz w:val="20"/>
          <w:szCs w:val="26"/>
        </w:rPr>
        <w:t>GSBC</w:t>
      </w:r>
      <w:r w:rsidRPr="009354CE">
        <w:rPr>
          <w:rFonts w:ascii="Arial" w:hAnsi="Arial" w:cs="Arial"/>
          <w:iCs/>
          <w:color w:val="000000"/>
          <w:sz w:val="20"/>
          <w:szCs w:val="26"/>
        </w:rPr>
        <w:t xml:space="preserve"> </w:t>
      </w:r>
      <w:r w:rsidR="00C71BEE" w:rsidRPr="009354CE">
        <w:rPr>
          <w:rFonts w:ascii="Arial" w:hAnsi="Arial" w:cs="Arial"/>
          <w:iCs/>
          <w:color w:val="000000"/>
          <w:sz w:val="20"/>
          <w:szCs w:val="26"/>
        </w:rPr>
        <w:t>is</w:t>
      </w:r>
      <w:r w:rsidRPr="009354CE">
        <w:rPr>
          <w:rFonts w:ascii="Arial" w:hAnsi="Arial" w:cs="Arial"/>
          <w:iCs/>
          <w:color w:val="000000"/>
          <w:sz w:val="20"/>
          <w:szCs w:val="26"/>
        </w:rPr>
        <w:t xml:space="preserve"> regarded as </w:t>
      </w:r>
      <w:r w:rsidR="00C71BEE" w:rsidRPr="009354CE">
        <w:rPr>
          <w:rFonts w:ascii="Arial" w:hAnsi="Arial" w:cs="Arial"/>
          <w:i/>
          <w:color w:val="000000"/>
          <w:sz w:val="20"/>
          <w:szCs w:val="26"/>
        </w:rPr>
        <w:t>America’s Premier Community Banking School</w:t>
      </w:r>
      <w:r w:rsidR="00C71BEE" w:rsidRPr="009354CE">
        <w:rPr>
          <w:rFonts w:ascii="Arial" w:hAnsi="Arial" w:cs="Arial"/>
          <w:iCs/>
          <w:color w:val="000000"/>
          <w:sz w:val="20"/>
          <w:szCs w:val="26"/>
        </w:rPr>
        <w:t xml:space="preserve">, making its </w:t>
      </w:r>
      <w:r w:rsidR="00B47579">
        <w:rPr>
          <w:rFonts w:ascii="Arial" w:hAnsi="Arial" w:cs="Arial"/>
          <w:iCs/>
          <w:color w:val="000000"/>
          <w:sz w:val="20"/>
          <w:szCs w:val="26"/>
        </w:rPr>
        <w:t xml:space="preserve">three-year comprehensive banking </w:t>
      </w:r>
      <w:r w:rsidR="0097656C" w:rsidRPr="009354CE">
        <w:rPr>
          <w:rFonts w:ascii="Arial" w:hAnsi="Arial" w:cs="Arial"/>
          <w:iCs/>
          <w:color w:val="000000"/>
          <w:sz w:val="20"/>
          <w:szCs w:val="26"/>
        </w:rPr>
        <w:t>program</w:t>
      </w:r>
      <w:r w:rsidR="00C71BEE" w:rsidRPr="009354CE">
        <w:rPr>
          <w:rFonts w:ascii="Arial" w:hAnsi="Arial" w:cs="Arial"/>
          <w:iCs/>
          <w:color w:val="000000"/>
          <w:sz w:val="20"/>
          <w:szCs w:val="26"/>
        </w:rPr>
        <w:t xml:space="preserve"> ideal for</w:t>
      </w:r>
      <w:r w:rsidR="0063250B">
        <w:rPr>
          <w:rFonts w:ascii="Arial" w:hAnsi="Arial" w:cs="Arial"/>
          <w:iCs/>
          <w:color w:val="000000"/>
          <w:sz w:val="20"/>
          <w:szCs w:val="26"/>
        </w:rPr>
        <w:t xml:space="preserve"> employees of</w:t>
      </w:r>
      <w:r w:rsidR="00C71BEE" w:rsidRPr="009354CE">
        <w:rPr>
          <w:rFonts w:ascii="Arial" w:hAnsi="Arial" w:cs="Arial"/>
          <w:iCs/>
          <w:color w:val="000000"/>
          <w:sz w:val="20"/>
          <w:szCs w:val="26"/>
        </w:rPr>
        <w:t xml:space="preserve"> [</w:t>
      </w:r>
      <w:r w:rsidR="00C71BEE" w:rsidRPr="009354CE">
        <w:rPr>
          <w:rFonts w:ascii="Arial" w:hAnsi="Arial" w:cs="Arial"/>
          <w:iCs/>
          <w:color w:val="FF0000"/>
          <w:sz w:val="20"/>
          <w:szCs w:val="26"/>
        </w:rPr>
        <w:t>insert bank/organization name</w:t>
      </w:r>
      <w:r w:rsidR="00C71BEE" w:rsidRPr="009354CE">
        <w:rPr>
          <w:rFonts w:ascii="Arial" w:hAnsi="Arial" w:cs="Arial"/>
          <w:iCs/>
          <w:color w:val="000000"/>
          <w:sz w:val="20"/>
          <w:szCs w:val="26"/>
        </w:rPr>
        <w:t>].</w:t>
      </w:r>
      <w:r w:rsidRPr="009354CE">
        <w:rPr>
          <w:rFonts w:ascii="Arial" w:hAnsi="Arial" w:cs="Arial"/>
          <w:iCs/>
          <w:color w:val="000000"/>
          <w:sz w:val="20"/>
          <w:szCs w:val="26"/>
        </w:rPr>
        <w:t xml:space="preserve"> </w:t>
      </w:r>
      <w:r w:rsidR="00B07CEA" w:rsidRPr="009354CE">
        <w:rPr>
          <w:rFonts w:ascii="Arial" w:hAnsi="Arial" w:cs="Arial"/>
          <w:iCs/>
          <w:color w:val="000000"/>
          <w:sz w:val="20"/>
          <w:szCs w:val="26"/>
        </w:rPr>
        <w:t>In</w:t>
      </w:r>
      <w:r w:rsidR="000B2323" w:rsidRPr="009354CE">
        <w:rPr>
          <w:rFonts w:ascii="Arial" w:hAnsi="Arial" w:cs="Arial"/>
          <w:iCs/>
          <w:color w:val="000000"/>
          <w:sz w:val="20"/>
          <w:szCs w:val="26"/>
        </w:rPr>
        <w:t xml:space="preserve"> its </w:t>
      </w:r>
      <w:r w:rsidR="00054735">
        <w:rPr>
          <w:rFonts w:ascii="Arial" w:hAnsi="Arial" w:cs="Arial"/>
          <w:iCs/>
          <w:color w:val="000000"/>
          <w:sz w:val="20"/>
          <w:szCs w:val="26"/>
        </w:rPr>
        <w:t xml:space="preserve">70 </w:t>
      </w:r>
      <w:r w:rsidR="000B2323" w:rsidRPr="009354CE">
        <w:rPr>
          <w:rFonts w:ascii="Arial" w:hAnsi="Arial" w:cs="Arial"/>
          <w:iCs/>
          <w:color w:val="000000"/>
          <w:sz w:val="20"/>
          <w:szCs w:val="26"/>
        </w:rPr>
        <w:t>year</w:t>
      </w:r>
      <w:r w:rsidR="0044511F">
        <w:rPr>
          <w:rFonts w:ascii="Arial" w:hAnsi="Arial" w:cs="Arial"/>
          <w:iCs/>
          <w:color w:val="000000"/>
          <w:sz w:val="20"/>
          <w:szCs w:val="26"/>
        </w:rPr>
        <w:t>-plus</w:t>
      </w:r>
      <w:r w:rsidR="000B2323" w:rsidRPr="009354CE">
        <w:rPr>
          <w:rFonts w:ascii="Arial" w:hAnsi="Arial" w:cs="Arial"/>
          <w:iCs/>
          <w:color w:val="000000"/>
          <w:sz w:val="20"/>
          <w:szCs w:val="26"/>
        </w:rPr>
        <w:t xml:space="preserve"> history, the school has graduated </w:t>
      </w:r>
      <w:r w:rsidR="00C71BEE" w:rsidRPr="009354CE">
        <w:rPr>
          <w:rFonts w:ascii="Arial" w:hAnsi="Arial" w:cs="Arial"/>
          <w:iCs/>
          <w:color w:val="000000"/>
          <w:sz w:val="20"/>
          <w:szCs w:val="26"/>
        </w:rPr>
        <w:t>nearly</w:t>
      </w:r>
      <w:r w:rsidR="000B2323" w:rsidRPr="009354CE">
        <w:rPr>
          <w:rFonts w:ascii="Arial" w:hAnsi="Arial" w:cs="Arial"/>
          <w:iCs/>
          <w:color w:val="000000"/>
          <w:sz w:val="20"/>
          <w:szCs w:val="26"/>
        </w:rPr>
        <w:t xml:space="preserve"> </w:t>
      </w:r>
      <w:r w:rsidR="00C71BEE" w:rsidRPr="009354CE">
        <w:rPr>
          <w:rFonts w:ascii="Arial" w:hAnsi="Arial" w:cs="Arial"/>
          <w:iCs/>
          <w:color w:val="000000"/>
          <w:sz w:val="20"/>
          <w:szCs w:val="26"/>
        </w:rPr>
        <w:t>9</w:t>
      </w:r>
      <w:r w:rsidR="000B2323" w:rsidRPr="009354CE">
        <w:rPr>
          <w:rFonts w:ascii="Arial" w:hAnsi="Arial" w:cs="Arial"/>
          <w:iCs/>
          <w:color w:val="000000"/>
          <w:sz w:val="20"/>
          <w:szCs w:val="26"/>
        </w:rPr>
        <w:t xml:space="preserve">,000 </w:t>
      </w:r>
      <w:r w:rsidR="00D94981">
        <w:rPr>
          <w:rFonts w:ascii="Arial" w:hAnsi="Arial" w:cs="Arial"/>
          <w:iCs/>
          <w:color w:val="000000"/>
          <w:sz w:val="20"/>
          <w:szCs w:val="26"/>
        </w:rPr>
        <w:t xml:space="preserve">community banking professionals, equipping them to be </w:t>
      </w:r>
      <w:r w:rsidR="0063250B">
        <w:rPr>
          <w:rFonts w:ascii="Arial" w:hAnsi="Arial" w:cs="Arial"/>
          <w:iCs/>
          <w:color w:val="000000"/>
          <w:sz w:val="20"/>
          <w:szCs w:val="26"/>
        </w:rPr>
        <w:t xml:space="preserve">better </w:t>
      </w:r>
      <w:r w:rsidR="00D94981">
        <w:rPr>
          <w:rFonts w:ascii="Arial" w:hAnsi="Arial" w:cs="Arial"/>
          <w:iCs/>
          <w:color w:val="000000"/>
          <w:sz w:val="20"/>
          <w:szCs w:val="26"/>
        </w:rPr>
        <w:t>leaders</w:t>
      </w:r>
      <w:r w:rsidR="00B47579">
        <w:rPr>
          <w:rFonts w:ascii="Arial" w:hAnsi="Arial" w:cs="Arial"/>
          <w:iCs/>
          <w:color w:val="000000"/>
          <w:sz w:val="20"/>
          <w:szCs w:val="26"/>
        </w:rPr>
        <w:t>.</w:t>
      </w:r>
      <w:r w:rsidR="009D18E5">
        <w:rPr>
          <w:rFonts w:ascii="Arial" w:hAnsi="Arial" w:cs="Arial"/>
          <w:iCs/>
          <w:color w:val="000000"/>
          <w:sz w:val="20"/>
          <w:szCs w:val="26"/>
        </w:rPr>
        <w:t xml:space="preserve"> </w:t>
      </w:r>
    </w:p>
    <w:p w14:paraId="31C053ED" w14:textId="0B947C06" w:rsidR="009D18E5" w:rsidRPr="009D18E5" w:rsidRDefault="009D18E5" w:rsidP="009D18E5">
      <w:pPr>
        <w:pStyle w:val="NormalWeb"/>
        <w:shd w:val="clear" w:color="auto" w:fill="FFFFFF"/>
        <w:spacing w:after="0" w:afterAutospacing="0"/>
        <w:rPr>
          <w:rFonts w:ascii="Arial" w:hAnsi="Arial" w:cs="Arial"/>
          <w:sz w:val="20"/>
          <w:szCs w:val="20"/>
        </w:rPr>
      </w:pPr>
      <w:r w:rsidRPr="009D18E5">
        <w:rPr>
          <w:rFonts w:ascii="Arial" w:hAnsi="Arial" w:cs="Arial"/>
          <w:sz w:val="20"/>
          <w:szCs w:val="20"/>
        </w:rPr>
        <w:t>GSBC</w:t>
      </w:r>
      <w:r>
        <w:rPr>
          <w:rFonts w:ascii="Arial" w:hAnsi="Arial" w:cs="Arial"/>
          <w:sz w:val="20"/>
          <w:szCs w:val="20"/>
        </w:rPr>
        <w:t xml:space="preserve"> </w:t>
      </w:r>
      <w:r w:rsidRPr="009D18E5">
        <w:rPr>
          <w:rFonts w:ascii="Arial" w:hAnsi="Arial" w:cs="Arial"/>
          <w:sz w:val="20"/>
          <w:szCs w:val="20"/>
        </w:rPr>
        <w:t xml:space="preserve">transforms community bankers into community bank </w:t>
      </w:r>
      <w:r w:rsidRPr="009D18E5">
        <w:rPr>
          <w:rFonts w:ascii="Arial" w:hAnsi="Arial" w:cs="Arial"/>
          <w:i/>
          <w:iCs/>
          <w:sz w:val="20"/>
          <w:szCs w:val="20"/>
        </w:rPr>
        <w:t>leaders</w:t>
      </w:r>
      <w:r w:rsidRPr="009D18E5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>y p</w:t>
      </w:r>
      <w:r w:rsidRPr="009D18E5">
        <w:rPr>
          <w:rFonts w:ascii="Arial" w:hAnsi="Arial" w:cs="Arial"/>
          <w:sz w:val="20"/>
          <w:szCs w:val="20"/>
        </w:rPr>
        <w:t>roviding the </w:t>
      </w:r>
      <w:r w:rsidRPr="009D18E5">
        <w:rPr>
          <w:rFonts w:ascii="Arial" w:hAnsi="Arial" w:cs="Arial"/>
          <w:b/>
          <w:bCs/>
          <w:sz w:val="20"/>
          <w:szCs w:val="20"/>
        </w:rPr>
        <w:t>essentials</w:t>
      </w:r>
      <w:r w:rsidRPr="009D18E5">
        <w:rPr>
          <w:rFonts w:ascii="Arial" w:hAnsi="Arial" w:cs="Arial"/>
          <w:sz w:val="20"/>
          <w:szCs w:val="20"/>
        </w:rPr>
        <w:t> from which a solid education is built</w:t>
      </w:r>
      <w:r>
        <w:rPr>
          <w:rFonts w:ascii="Arial" w:hAnsi="Arial" w:cs="Arial"/>
          <w:sz w:val="20"/>
          <w:szCs w:val="20"/>
        </w:rPr>
        <w:t>, b</w:t>
      </w:r>
      <w:r w:rsidRPr="009D18E5">
        <w:rPr>
          <w:rFonts w:ascii="Arial" w:hAnsi="Arial" w:cs="Arial"/>
          <w:sz w:val="20"/>
          <w:szCs w:val="20"/>
        </w:rPr>
        <w:t>uilding </w:t>
      </w:r>
      <w:r w:rsidRPr="009D18E5">
        <w:rPr>
          <w:rFonts w:ascii="Arial" w:hAnsi="Arial" w:cs="Arial"/>
          <w:b/>
          <w:bCs/>
          <w:sz w:val="20"/>
          <w:szCs w:val="20"/>
        </w:rPr>
        <w:t>leaders</w:t>
      </w:r>
      <w:r w:rsidRPr="009D18E5">
        <w:rPr>
          <w:rFonts w:ascii="Arial" w:hAnsi="Arial" w:cs="Arial"/>
          <w:sz w:val="20"/>
          <w:szCs w:val="20"/>
        </w:rPr>
        <w:t> who make differences in their banks and communities</w:t>
      </w:r>
      <w:r>
        <w:rPr>
          <w:rFonts w:ascii="Arial" w:hAnsi="Arial" w:cs="Arial"/>
          <w:sz w:val="20"/>
          <w:szCs w:val="20"/>
        </w:rPr>
        <w:t xml:space="preserve"> and f</w:t>
      </w:r>
      <w:r w:rsidRPr="009D18E5">
        <w:rPr>
          <w:rFonts w:ascii="Arial" w:hAnsi="Arial" w:cs="Arial"/>
          <w:sz w:val="20"/>
          <w:szCs w:val="20"/>
        </w:rPr>
        <w:t>ostering </w:t>
      </w:r>
      <w:r w:rsidRPr="009D18E5">
        <w:rPr>
          <w:rFonts w:ascii="Arial" w:hAnsi="Arial" w:cs="Arial"/>
          <w:b/>
          <w:bCs/>
          <w:sz w:val="20"/>
          <w:szCs w:val="20"/>
        </w:rPr>
        <w:t>readiness</w:t>
      </w:r>
      <w:r w:rsidRPr="009D18E5">
        <w:rPr>
          <w:rFonts w:ascii="Arial" w:hAnsi="Arial" w:cs="Arial"/>
          <w:sz w:val="20"/>
          <w:szCs w:val="20"/>
        </w:rPr>
        <w:t> by providing the tools to think critically and act innovatively</w:t>
      </w:r>
      <w:r>
        <w:rPr>
          <w:rFonts w:ascii="Arial" w:hAnsi="Arial" w:cs="Arial"/>
          <w:sz w:val="20"/>
          <w:szCs w:val="20"/>
        </w:rPr>
        <w:t>.</w:t>
      </w:r>
    </w:p>
    <w:p w14:paraId="2F44CD40" w14:textId="77777777" w:rsidR="00F44958" w:rsidRPr="009354CE" w:rsidRDefault="00F44958" w:rsidP="009354C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/>
          <w:sz w:val="20"/>
          <w:szCs w:val="26"/>
        </w:rPr>
      </w:pPr>
    </w:p>
    <w:p w14:paraId="7C3F4240" w14:textId="71654A39" w:rsidR="00F44958" w:rsidRPr="009354CE" w:rsidRDefault="00B47579" w:rsidP="009354C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0"/>
          <w:szCs w:val="20"/>
        </w:rPr>
      </w:pPr>
      <w:r w:rsidRPr="009D18E5">
        <w:rPr>
          <w:rFonts w:ascii="Arial" w:hAnsi="Arial" w:cs="Arial"/>
          <w:b/>
          <w:bCs/>
          <w:iCs/>
          <w:color w:val="00465A"/>
          <w:sz w:val="28"/>
          <w:szCs w:val="28"/>
        </w:rPr>
        <w:t>Community</w:t>
      </w:r>
      <w:r>
        <w:rPr>
          <w:rFonts w:ascii="Arial" w:hAnsi="Arial" w:cs="Arial"/>
          <w:b/>
          <w:bCs/>
          <w:iCs/>
          <w:color w:val="00465A"/>
          <w:sz w:val="28"/>
          <w:szCs w:val="28"/>
        </w:rPr>
        <w:t xml:space="preserve"> Banking-Focused </w:t>
      </w:r>
      <w:r w:rsidR="00C71BEE" w:rsidRPr="009354CE">
        <w:rPr>
          <w:rFonts w:ascii="Arial" w:hAnsi="Arial" w:cs="Arial"/>
          <w:b/>
          <w:bCs/>
          <w:iCs/>
          <w:color w:val="00465A"/>
          <w:sz w:val="28"/>
          <w:szCs w:val="28"/>
        </w:rPr>
        <w:t>Curriculum</w:t>
      </w:r>
      <w:r w:rsidR="00692B90" w:rsidRPr="009354CE">
        <w:rPr>
          <w:rFonts w:ascii="Arial" w:hAnsi="Arial" w:cs="Arial"/>
          <w:b/>
          <w:bCs/>
          <w:iCs/>
          <w:sz w:val="20"/>
          <w:szCs w:val="20"/>
        </w:rPr>
        <w:br/>
      </w:r>
      <w:r w:rsidR="00C71BEE" w:rsidRPr="009354CE">
        <w:rPr>
          <w:rFonts w:ascii="Arial" w:hAnsi="Arial" w:cs="Arial"/>
          <w:iCs/>
          <w:sz w:val="20"/>
          <w:szCs w:val="20"/>
        </w:rPr>
        <w:t>GSBC’s</w:t>
      </w:r>
      <w:r w:rsidR="005E74DC" w:rsidRPr="009354CE">
        <w:rPr>
          <w:rFonts w:ascii="Arial" w:hAnsi="Arial" w:cs="Arial"/>
          <w:iCs/>
          <w:sz w:val="20"/>
          <w:szCs w:val="20"/>
        </w:rPr>
        <w:t xml:space="preserve"> curriculum is comprised</w:t>
      </w:r>
      <w:r w:rsidR="008F7741" w:rsidRPr="009354CE">
        <w:rPr>
          <w:rFonts w:ascii="Arial" w:hAnsi="Arial" w:cs="Arial"/>
          <w:iCs/>
          <w:sz w:val="20"/>
          <w:szCs w:val="20"/>
        </w:rPr>
        <w:t xml:space="preserve"> of</w:t>
      </w:r>
      <w:r w:rsidR="005E74DC" w:rsidRPr="009354CE">
        <w:rPr>
          <w:rFonts w:ascii="Arial" w:hAnsi="Arial" w:cs="Arial"/>
          <w:iCs/>
          <w:sz w:val="20"/>
          <w:szCs w:val="20"/>
        </w:rPr>
        <w:t xml:space="preserve"> </w:t>
      </w:r>
      <w:r w:rsidR="00C71BEE" w:rsidRPr="009354CE">
        <w:rPr>
          <w:rFonts w:ascii="Arial" w:hAnsi="Arial" w:cs="Arial"/>
          <w:iCs/>
          <w:sz w:val="20"/>
          <w:szCs w:val="20"/>
        </w:rPr>
        <w:t xml:space="preserve">four </w:t>
      </w:r>
      <w:r>
        <w:rPr>
          <w:rFonts w:ascii="Arial" w:hAnsi="Arial" w:cs="Arial"/>
          <w:iCs/>
          <w:sz w:val="20"/>
          <w:szCs w:val="20"/>
        </w:rPr>
        <w:t xml:space="preserve">career </w:t>
      </w:r>
      <w:r w:rsidR="00C71BEE" w:rsidRPr="009354CE">
        <w:rPr>
          <w:rFonts w:ascii="Arial" w:hAnsi="Arial" w:cs="Arial"/>
          <w:iCs/>
          <w:sz w:val="20"/>
          <w:szCs w:val="20"/>
        </w:rPr>
        <w:t>tracks:</w:t>
      </w:r>
    </w:p>
    <w:p w14:paraId="024602E7" w14:textId="77777777" w:rsidR="00ED405C" w:rsidRPr="009354CE" w:rsidRDefault="00ED405C" w:rsidP="009354C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Cs/>
          <w:sz w:val="20"/>
          <w:szCs w:val="20"/>
        </w:rPr>
        <w:sectPr w:rsidR="00ED405C" w:rsidRPr="009354CE" w:rsidSect="0048088F">
          <w:headerReference w:type="default" r:id="rId10"/>
          <w:pgSz w:w="11900" w:h="16840"/>
          <w:pgMar w:top="1440" w:right="1440" w:bottom="1440" w:left="1440" w:header="708" w:footer="708" w:gutter="0"/>
          <w:cols w:space="708"/>
          <w:docGrid w:linePitch="326"/>
        </w:sectPr>
      </w:pPr>
    </w:p>
    <w:p w14:paraId="11C0753D" w14:textId="5B7A6A1F" w:rsidR="00F44958" w:rsidRPr="009354CE" w:rsidRDefault="00C71BEE" w:rsidP="009354C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Cs/>
          <w:sz w:val="20"/>
          <w:szCs w:val="20"/>
        </w:rPr>
      </w:pPr>
      <w:r w:rsidRPr="009354CE">
        <w:rPr>
          <w:rFonts w:ascii="Arial" w:hAnsi="Arial" w:cs="Arial"/>
          <w:b/>
          <w:bCs/>
          <w:iCs/>
          <w:sz w:val="20"/>
          <w:szCs w:val="20"/>
        </w:rPr>
        <w:t>Financial Management</w:t>
      </w:r>
      <w:r w:rsidR="00F44958" w:rsidRPr="009354CE">
        <w:rPr>
          <w:rFonts w:ascii="Arial" w:hAnsi="Arial" w:cs="Arial"/>
          <w:b/>
          <w:bCs/>
          <w:iCs/>
          <w:sz w:val="20"/>
          <w:szCs w:val="20"/>
        </w:rPr>
        <w:t xml:space="preserve"> &amp; Strategy</w:t>
      </w:r>
    </w:p>
    <w:p w14:paraId="7893180B" w14:textId="057F7D40" w:rsidR="00F44958" w:rsidRPr="009354CE" w:rsidRDefault="00F44958" w:rsidP="009354C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Cs/>
          <w:sz w:val="20"/>
          <w:szCs w:val="20"/>
        </w:rPr>
      </w:pPr>
      <w:r w:rsidRPr="009354CE">
        <w:rPr>
          <w:rFonts w:ascii="Arial" w:hAnsi="Arial" w:cs="Arial"/>
          <w:b/>
          <w:bCs/>
          <w:iCs/>
          <w:sz w:val="20"/>
          <w:szCs w:val="20"/>
        </w:rPr>
        <w:t>Innovation &amp; Engagement</w:t>
      </w:r>
    </w:p>
    <w:p w14:paraId="06F4A233" w14:textId="45DCBFE0" w:rsidR="00F44958" w:rsidRPr="009354CE" w:rsidRDefault="00F44958" w:rsidP="009354C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Cs/>
          <w:sz w:val="20"/>
          <w:szCs w:val="20"/>
        </w:rPr>
      </w:pPr>
      <w:r w:rsidRPr="009354CE">
        <w:rPr>
          <w:rFonts w:ascii="Arial" w:hAnsi="Arial" w:cs="Arial"/>
          <w:b/>
          <w:bCs/>
          <w:iCs/>
          <w:sz w:val="20"/>
          <w:szCs w:val="20"/>
        </w:rPr>
        <w:t>Leadership &amp; Culture</w:t>
      </w:r>
    </w:p>
    <w:p w14:paraId="1DAAE8A1" w14:textId="762BFCD8" w:rsidR="00F44958" w:rsidRPr="009354CE" w:rsidRDefault="00F44958" w:rsidP="009354C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Cs/>
          <w:sz w:val="20"/>
          <w:szCs w:val="20"/>
        </w:rPr>
      </w:pPr>
      <w:r w:rsidRPr="009354CE">
        <w:rPr>
          <w:rFonts w:ascii="Arial" w:hAnsi="Arial" w:cs="Arial"/>
          <w:b/>
          <w:bCs/>
          <w:iCs/>
          <w:sz w:val="20"/>
          <w:szCs w:val="20"/>
        </w:rPr>
        <w:t>Lending</w:t>
      </w:r>
    </w:p>
    <w:p w14:paraId="789B89AA" w14:textId="77777777" w:rsidR="00ED405C" w:rsidRPr="009354CE" w:rsidRDefault="00ED405C" w:rsidP="009354CE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iCs/>
          <w:sz w:val="20"/>
          <w:szCs w:val="20"/>
        </w:rPr>
        <w:sectPr w:rsidR="00ED405C" w:rsidRPr="009354CE" w:rsidSect="0048088F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26"/>
        </w:sectPr>
      </w:pPr>
    </w:p>
    <w:p w14:paraId="108FD94A" w14:textId="52EA1103" w:rsidR="00F44958" w:rsidRPr="009354CE" w:rsidRDefault="00F44958" w:rsidP="009354CE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iCs/>
          <w:sz w:val="20"/>
          <w:szCs w:val="20"/>
        </w:rPr>
      </w:pPr>
    </w:p>
    <w:p w14:paraId="3B31EDB7" w14:textId="7CB33EF4" w:rsidR="009B65D0" w:rsidRDefault="009D18E5" w:rsidP="009354C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9D18E5">
        <w:rPr>
          <w:rFonts w:ascii="Arial" w:hAnsi="Arial" w:cs="Arial"/>
          <w:b/>
          <w:bCs/>
          <w:iCs/>
          <w:color w:val="00465A"/>
          <w:sz w:val="20"/>
          <w:szCs w:val="20"/>
        </w:rPr>
        <w:t>Coursework</w:t>
      </w:r>
      <w:r>
        <w:rPr>
          <w:rFonts w:ascii="Arial" w:hAnsi="Arial" w:cs="Arial"/>
          <w:iCs/>
          <w:sz w:val="20"/>
          <w:szCs w:val="20"/>
        </w:rPr>
        <w:br/>
      </w:r>
      <w:r w:rsidR="005E74DC" w:rsidRPr="009354CE">
        <w:rPr>
          <w:rFonts w:ascii="Arial" w:hAnsi="Arial" w:cs="Arial"/>
          <w:iCs/>
          <w:sz w:val="20"/>
          <w:szCs w:val="20"/>
        </w:rPr>
        <w:t xml:space="preserve">The coursework is comprehensive and includes lectures, group discussions, case studies and peer presentations. </w:t>
      </w:r>
      <w:r w:rsidR="006A6772" w:rsidRPr="009354CE">
        <w:rPr>
          <w:rFonts w:ascii="Arial" w:hAnsi="Arial" w:cs="Arial"/>
          <w:sz w:val="20"/>
          <w:szCs w:val="20"/>
          <w:shd w:val="clear" w:color="auto" w:fill="FFFFFF"/>
        </w:rPr>
        <w:t>Though my career area is [</w:t>
      </w:r>
      <w:r w:rsidR="006A6772" w:rsidRPr="00B47579">
        <w:rPr>
          <w:rFonts w:ascii="Arial" w:hAnsi="Arial" w:cs="Arial"/>
          <w:color w:val="FF0000"/>
          <w:sz w:val="20"/>
          <w:szCs w:val="20"/>
          <w:shd w:val="clear" w:color="auto" w:fill="FFFFFF"/>
        </w:rPr>
        <w:t>insert</w:t>
      </w:r>
      <w:r w:rsidR="0048088F" w:rsidRPr="00B47579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career area/specialty</w:t>
      </w:r>
      <w:r w:rsidR="006A6772" w:rsidRPr="009354CE">
        <w:rPr>
          <w:rFonts w:ascii="Arial" w:hAnsi="Arial" w:cs="Arial"/>
          <w:sz w:val="20"/>
          <w:szCs w:val="20"/>
          <w:shd w:val="clear" w:color="auto" w:fill="FFFFFF"/>
        </w:rPr>
        <w:t xml:space="preserve">], I would gain knowledge in all four </w:t>
      </w:r>
      <w:r w:rsidR="00B47579">
        <w:rPr>
          <w:rFonts w:ascii="Arial" w:hAnsi="Arial" w:cs="Arial"/>
          <w:iCs/>
          <w:sz w:val="20"/>
          <w:szCs w:val="20"/>
        </w:rPr>
        <w:t xml:space="preserve">career </w:t>
      </w:r>
      <w:r w:rsidR="006A6772" w:rsidRPr="009354CE">
        <w:rPr>
          <w:rFonts w:ascii="Arial" w:hAnsi="Arial" w:cs="Arial"/>
          <w:sz w:val="20"/>
          <w:szCs w:val="20"/>
          <w:shd w:val="clear" w:color="auto" w:fill="FFFFFF"/>
        </w:rPr>
        <w:t>tracks, making me a more well-rounded member of our team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E97061" w:rsidRPr="009354CE">
        <w:rPr>
          <w:rFonts w:ascii="Arial" w:hAnsi="Arial" w:cs="Arial"/>
          <w:iCs/>
          <w:color w:val="000000"/>
          <w:sz w:val="20"/>
          <w:szCs w:val="26"/>
        </w:rPr>
        <w:t xml:space="preserve">As </w:t>
      </w:r>
      <w:r w:rsidR="00550BBF">
        <w:rPr>
          <w:rFonts w:ascii="Arial" w:hAnsi="Arial" w:cs="Arial"/>
          <w:iCs/>
          <w:color w:val="000000"/>
          <w:sz w:val="20"/>
          <w:szCs w:val="26"/>
        </w:rPr>
        <w:t>a</w:t>
      </w:r>
      <w:r w:rsidR="00E97061" w:rsidRPr="009354CE">
        <w:rPr>
          <w:rFonts w:ascii="Arial" w:hAnsi="Arial" w:cs="Arial"/>
          <w:iCs/>
          <w:color w:val="000000"/>
          <w:sz w:val="20"/>
          <w:szCs w:val="26"/>
        </w:rPr>
        <w:t xml:space="preserve"> student, I would </w:t>
      </w:r>
      <w:r w:rsidR="0048088F" w:rsidRPr="009354CE">
        <w:rPr>
          <w:rFonts w:ascii="Arial" w:hAnsi="Arial" w:cs="Arial"/>
          <w:iCs/>
          <w:color w:val="000000"/>
          <w:sz w:val="20"/>
          <w:szCs w:val="26"/>
        </w:rPr>
        <w:t>attend</w:t>
      </w:r>
      <w:r w:rsidR="00E97061" w:rsidRPr="009354CE">
        <w:rPr>
          <w:rFonts w:ascii="Arial" w:hAnsi="Arial" w:cs="Arial"/>
          <w:iCs/>
          <w:color w:val="000000"/>
          <w:sz w:val="20"/>
          <w:szCs w:val="26"/>
        </w:rPr>
        <w:t xml:space="preserve"> </w:t>
      </w:r>
      <w:r w:rsidR="0048088F" w:rsidRPr="00106BFD">
        <w:rPr>
          <w:rFonts w:ascii="Arial" w:hAnsi="Arial" w:cs="Arial"/>
          <w:iCs/>
          <w:color w:val="000000"/>
          <w:sz w:val="20"/>
          <w:szCs w:val="26"/>
        </w:rPr>
        <w:t>three</w:t>
      </w:r>
      <w:r w:rsidR="00E97061" w:rsidRPr="009354CE">
        <w:rPr>
          <w:rFonts w:ascii="Arial" w:hAnsi="Arial" w:cs="Arial"/>
          <w:iCs/>
          <w:color w:val="000000"/>
          <w:sz w:val="20"/>
          <w:szCs w:val="26"/>
        </w:rPr>
        <w:t xml:space="preserve"> </w:t>
      </w:r>
      <w:r w:rsidR="009354CE" w:rsidRPr="009354CE">
        <w:rPr>
          <w:rFonts w:ascii="Arial" w:hAnsi="Arial" w:cs="Arial"/>
          <w:iCs/>
          <w:color w:val="000000"/>
          <w:sz w:val="20"/>
          <w:szCs w:val="26"/>
        </w:rPr>
        <w:t xml:space="preserve">consecutive </w:t>
      </w:r>
      <w:r w:rsidR="00B47579">
        <w:rPr>
          <w:rFonts w:ascii="Arial" w:hAnsi="Arial" w:cs="Arial"/>
          <w:iCs/>
          <w:color w:val="000000"/>
          <w:sz w:val="20"/>
          <w:szCs w:val="26"/>
        </w:rPr>
        <w:t>two</w:t>
      </w:r>
      <w:r w:rsidR="00E97061" w:rsidRPr="009354CE">
        <w:rPr>
          <w:rFonts w:ascii="Arial" w:hAnsi="Arial" w:cs="Arial"/>
          <w:iCs/>
          <w:color w:val="000000"/>
          <w:sz w:val="20"/>
          <w:szCs w:val="26"/>
        </w:rPr>
        <w:t>-week school session</w:t>
      </w:r>
      <w:r w:rsidR="0048088F" w:rsidRPr="009354CE">
        <w:rPr>
          <w:rFonts w:ascii="Arial" w:hAnsi="Arial" w:cs="Arial"/>
          <w:iCs/>
          <w:color w:val="000000"/>
          <w:sz w:val="20"/>
          <w:szCs w:val="26"/>
        </w:rPr>
        <w:t>s</w:t>
      </w:r>
      <w:r w:rsidR="00E97061" w:rsidRPr="009354CE">
        <w:rPr>
          <w:rFonts w:ascii="Arial" w:hAnsi="Arial" w:cs="Arial"/>
          <w:iCs/>
          <w:color w:val="000000"/>
          <w:sz w:val="20"/>
          <w:szCs w:val="26"/>
        </w:rPr>
        <w:t xml:space="preserve"> in Boulder, </w:t>
      </w:r>
      <w:r w:rsidR="00B47579">
        <w:rPr>
          <w:rFonts w:ascii="Arial" w:hAnsi="Arial" w:cs="Arial"/>
          <w:iCs/>
          <w:color w:val="000000"/>
          <w:sz w:val="20"/>
          <w:szCs w:val="26"/>
        </w:rPr>
        <w:t>Colorado</w:t>
      </w:r>
      <w:r w:rsidR="00E97061" w:rsidRPr="009354CE">
        <w:rPr>
          <w:rFonts w:ascii="Arial" w:hAnsi="Arial" w:cs="Arial"/>
          <w:iCs/>
          <w:color w:val="000000"/>
          <w:sz w:val="20"/>
          <w:szCs w:val="26"/>
        </w:rPr>
        <w:t xml:space="preserve">, </w:t>
      </w:r>
      <w:r>
        <w:rPr>
          <w:rFonts w:ascii="Arial" w:hAnsi="Arial" w:cs="Arial"/>
          <w:iCs/>
          <w:color w:val="000000"/>
          <w:sz w:val="20"/>
          <w:szCs w:val="26"/>
        </w:rPr>
        <w:t>eac</w:t>
      </w:r>
      <w:r w:rsidR="00482CF2">
        <w:rPr>
          <w:rFonts w:ascii="Arial" w:hAnsi="Arial" w:cs="Arial"/>
          <w:iCs/>
          <w:color w:val="000000"/>
          <w:sz w:val="20"/>
          <w:szCs w:val="26"/>
        </w:rPr>
        <w:t>h</w:t>
      </w:r>
      <w:r w:rsidR="009354CE" w:rsidRPr="009354CE">
        <w:rPr>
          <w:rFonts w:ascii="Arial" w:hAnsi="Arial" w:cs="Arial"/>
          <w:iCs/>
          <w:color w:val="000000"/>
          <w:sz w:val="20"/>
          <w:szCs w:val="26"/>
        </w:rPr>
        <w:t xml:space="preserve"> July</w:t>
      </w:r>
      <w:r w:rsidR="00E97061" w:rsidRPr="009354CE">
        <w:rPr>
          <w:rFonts w:ascii="Arial" w:hAnsi="Arial" w:cs="Arial"/>
          <w:iCs/>
          <w:color w:val="000000"/>
          <w:sz w:val="20"/>
          <w:szCs w:val="26"/>
        </w:rPr>
        <w:t>.</w:t>
      </w:r>
    </w:p>
    <w:p w14:paraId="1C5EBD8F" w14:textId="77777777" w:rsidR="009B65D0" w:rsidRDefault="009B65D0" w:rsidP="009354C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DC603C4" w14:textId="183F9A59" w:rsidR="009D18E5" w:rsidRPr="009D18E5" w:rsidRDefault="009D18E5" w:rsidP="009354C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9D18E5">
        <w:rPr>
          <w:rFonts w:ascii="Arial" w:hAnsi="Arial" w:cs="Arial"/>
          <w:b/>
          <w:bCs/>
          <w:iCs/>
          <w:color w:val="00465A"/>
          <w:sz w:val="20"/>
          <w:szCs w:val="26"/>
        </w:rPr>
        <w:t>Project</w:t>
      </w:r>
      <w:r>
        <w:rPr>
          <w:rFonts w:ascii="Arial" w:hAnsi="Arial" w:cs="Arial"/>
          <w:b/>
          <w:bCs/>
          <w:iCs/>
          <w:color w:val="00465A"/>
          <w:sz w:val="20"/>
          <w:szCs w:val="26"/>
        </w:rPr>
        <w:t xml:space="preserve"> Schedule</w:t>
      </w:r>
      <w:r>
        <w:rPr>
          <w:rFonts w:ascii="Arial" w:hAnsi="Arial" w:cs="Arial"/>
          <w:iCs/>
          <w:color w:val="000000"/>
          <w:sz w:val="20"/>
          <w:szCs w:val="26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As a student, I would apply</w:t>
      </w:r>
      <w:r w:rsidRPr="009D18E5">
        <w:rPr>
          <w:rFonts w:ascii="Arial" w:hAnsi="Arial" w:cs="Arial"/>
          <w:sz w:val="20"/>
          <w:szCs w:val="20"/>
          <w:shd w:val="clear" w:color="auto" w:fill="FFFFFF"/>
        </w:rPr>
        <w:t xml:space="preserve"> classroom concepts to </w:t>
      </w:r>
      <w:r w:rsidRPr="009354CE">
        <w:rPr>
          <w:rFonts w:ascii="Arial" w:hAnsi="Arial" w:cs="Arial"/>
          <w:sz w:val="20"/>
          <w:szCs w:val="20"/>
          <w:shd w:val="clear" w:color="auto" w:fill="FFFFFF"/>
        </w:rPr>
        <w:t>[</w:t>
      </w:r>
      <w:r w:rsidRPr="00B47579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insert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your organization name</w:t>
      </w:r>
      <w:r w:rsidRPr="009354CE">
        <w:rPr>
          <w:rFonts w:ascii="Arial" w:hAnsi="Arial" w:cs="Arial"/>
          <w:sz w:val="20"/>
          <w:szCs w:val="20"/>
          <w:shd w:val="clear" w:color="auto" w:fill="FFFFFF"/>
        </w:rPr>
        <w:t>]</w:t>
      </w:r>
      <w:r>
        <w:rPr>
          <w:rFonts w:ascii="Arial" w:hAnsi="Arial" w:cs="Arial"/>
          <w:sz w:val="20"/>
          <w:szCs w:val="20"/>
          <w:shd w:val="clear" w:color="auto" w:fill="FFFFFF"/>
        </w:rPr>
        <w:t>’s</w:t>
      </w:r>
      <w:r w:rsidRPr="009D18E5">
        <w:rPr>
          <w:rStyle w:val="Emphasis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D18E5">
        <w:rPr>
          <w:rFonts w:ascii="Arial" w:hAnsi="Arial" w:cs="Arial"/>
          <w:sz w:val="20"/>
          <w:szCs w:val="20"/>
          <w:shd w:val="clear" w:color="auto" w:fill="FFFFFF"/>
        </w:rPr>
        <w:t>data by completing a total of six intersession projects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D0BB669" w14:textId="77777777" w:rsidR="009D18E5" w:rsidRPr="009D18E5" w:rsidRDefault="009D18E5" w:rsidP="009354C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B0140D0" w14:textId="77777777" w:rsidR="009D18E5" w:rsidRDefault="009D18E5" w:rsidP="009354C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0"/>
          <w:szCs w:val="20"/>
        </w:rPr>
        <w:sectPr w:rsidR="009D18E5" w:rsidSect="0048088F">
          <w:type w:val="continuous"/>
          <w:pgSz w:w="11900" w:h="16840"/>
          <w:pgMar w:top="1440" w:right="1440" w:bottom="1440" w:left="1440" w:header="708" w:footer="708" w:gutter="0"/>
          <w:cols w:space="708"/>
          <w:docGrid w:linePitch="326"/>
        </w:sectPr>
      </w:pPr>
    </w:p>
    <w:p w14:paraId="4770CA6E" w14:textId="608B5A15" w:rsidR="009B65D0" w:rsidRPr="009D18E5" w:rsidRDefault="009D18E5" w:rsidP="009354C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0"/>
          <w:szCs w:val="20"/>
        </w:rPr>
      </w:pPr>
      <w:r w:rsidRPr="009D18E5">
        <w:rPr>
          <w:rFonts w:ascii="Arial" w:hAnsi="Arial" w:cs="Arial"/>
          <w:iCs/>
          <w:sz w:val="20"/>
          <w:szCs w:val="20"/>
        </w:rPr>
        <w:t>First Year:</w:t>
      </w:r>
    </w:p>
    <w:p w14:paraId="5CF6ED1E" w14:textId="46DC1108" w:rsidR="009D18E5" w:rsidRDefault="00334493" w:rsidP="009D18E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Driving Financial Performance</w:t>
      </w:r>
    </w:p>
    <w:p w14:paraId="17FD31D4" w14:textId="3E1ACF68" w:rsidR="009D18E5" w:rsidRDefault="009D18E5" w:rsidP="009D18E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Asset Liability Management</w:t>
      </w:r>
    </w:p>
    <w:p w14:paraId="259395E2" w14:textId="5B1117FB" w:rsidR="009D18E5" w:rsidRDefault="009D18E5" w:rsidP="009D18E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Peer Group Collaboration</w:t>
      </w:r>
    </w:p>
    <w:p w14:paraId="39D1D53F" w14:textId="6422B9D7" w:rsidR="009D18E5" w:rsidRDefault="009D18E5" w:rsidP="009D18E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Second Year:</w:t>
      </w:r>
    </w:p>
    <w:p w14:paraId="23406212" w14:textId="41CE25C1" w:rsidR="009D18E5" w:rsidRDefault="009D18E5" w:rsidP="009D18E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Organizational Culture</w:t>
      </w:r>
    </w:p>
    <w:p w14:paraId="1C8B450B" w14:textId="14379B2E" w:rsidR="009D18E5" w:rsidRDefault="00334493" w:rsidP="009D18E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Strategy &amp; </w:t>
      </w:r>
      <w:r w:rsidR="009D18E5">
        <w:rPr>
          <w:rFonts w:ascii="Arial" w:hAnsi="Arial" w:cs="Arial"/>
          <w:sz w:val="20"/>
          <w:szCs w:val="20"/>
          <w:shd w:val="clear" w:color="auto" w:fill="FFFFFF"/>
        </w:rPr>
        <w:t>Risk Management</w:t>
      </w:r>
    </w:p>
    <w:p w14:paraId="1A20325F" w14:textId="584CD686" w:rsidR="009D18E5" w:rsidRPr="00334493" w:rsidRDefault="009D18E5" w:rsidP="0068431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/>
          <w:sz w:val="20"/>
          <w:szCs w:val="26"/>
        </w:rPr>
        <w:sectPr w:rsidR="009D18E5" w:rsidRPr="00334493" w:rsidSect="009D18E5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26"/>
        </w:sectPr>
      </w:pPr>
      <w:r w:rsidRPr="00334493">
        <w:rPr>
          <w:rFonts w:ascii="Arial" w:hAnsi="Arial" w:cs="Arial"/>
          <w:sz w:val="20"/>
          <w:szCs w:val="20"/>
          <w:shd w:val="clear" w:color="auto" w:fill="FFFFFF"/>
        </w:rPr>
        <w:t xml:space="preserve">Strategic Topic </w:t>
      </w:r>
    </w:p>
    <w:p w14:paraId="658E8F63" w14:textId="77777777" w:rsidR="00F44958" w:rsidRPr="009354CE" w:rsidRDefault="00F44958" w:rsidP="009354CE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iCs/>
          <w:sz w:val="20"/>
          <w:szCs w:val="20"/>
        </w:rPr>
      </w:pPr>
    </w:p>
    <w:p w14:paraId="3BFBD4B8" w14:textId="5D39F2D0" w:rsidR="006A6772" w:rsidRPr="009354CE" w:rsidRDefault="006A6772" w:rsidP="009354C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Cs/>
          <w:color w:val="00465A"/>
          <w:sz w:val="28"/>
          <w:szCs w:val="36"/>
        </w:rPr>
      </w:pPr>
      <w:r w:rsidRPr="009354CE">
        <w:rPr>
          <w:rFonts w:ascii="Arial" w:hAnsi="Arial" w:cs="Arial"/>
          <w:b/>
          <w:bCs/>
          <w:iCs/>
          <w:color w:val="00465A"/>
          <w:sz w:val="28"/>
          <w:szCs w:val="36"/>
        </w:rPr>
        <w:t>A</w:t>
      </w:r>
      <w:r w:rsidR="00B47579">
        <w:rPr>
          <w:rFonts w:ascii="Arial" w:hAnsi="Arial" w:cs="Arial"/>
          <w:b/>
          <w:bCs/>
          <w:iCs/>
          <w:color w:val="00465A"/>
          <w:sz w:val="28"/>
          <w:szCs w:val="36"/>
        </w:rPr>
        <w:t xml:space="preserve"> Powerful </w:t>
      </w:r>
      <w:r w:rsidRPr="009354CE">
        <w:rPr>
          <w:rFonts w:ascii="Arial" w:hAnsi="Arial" w:cs="Arial"/>
          <w:b/>
          <w:bCs/>
          <w:iCs/>
          <w:color w:val="00465A"/>
          <w:sz w:val="28"/>
          <w:szCs w:val="36"/>
        </w:rPr>
        <w:t>Network</w:t>
      </w:r>
    </w:p>
    <w:p w14:paraId="57923737" w14:textId="5908C75E" w:rsidR="00F44958" w:rsidRDefault="006A6772" w:rsidP="009354C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/>
          <w:sz w:val="20"/>
          <w:szCs w:val="26"/>
        </w:rPr>
      </w:pPr>
      <w:r w:rsidRPr="009354CE">
        <w:rPr>
          <w:rFonts w:ascii="Arial" w:hAnsi="Arial" w:cs="Arial"/>
          <w:iCs/>
          <w:color w:val="000000"/>
          <w:sz w:val="20"/>
          <w:szCs w:val="26"/>
        </w:rPr>
        <w:t>GSBC students on average represent 40 states.</w:t>
      </w:r>
      <w:r w:rsidR="00B47579">
        <w:rPr>
          <w:rFonts w:ascii="Arial" w:hAnsi="Arial" w:cs="Arial"/>
          <w:iCs/>
          <w:color w:val="000000"/>
          <w:sz w:val="20"/>
          <w:szCs w:val="26"/>
        </w:rPr>
        <w:t xml:space="preserve"> Along with its</w:t>
      </w:r>
      <w:r w:rsidRPr="009354CE">
        <w:rPr>
          <w:rFonts w:ascii="Arial" w:hAnsi="Arial" w:cs="Arial"/>
          <w:iCs/>
          <w:color w:val="000000"/>
          <w:sz w:val="20"/>
          <w:szCs w:val="26"/>
        </w:rPr>
        <w:t xml:space="preserve"> curriculum, GSBC prioritizes its networking opportunities that will give me the chance to form mutually beneficial relationships with others. </w:t>
      </w:r>
      <w:r w:rsidR="00550BBF">
        <w:rPr>
          <w:rFonts w:ascii="Arial" w:hAnsi="Arial" w:cs="Arial"/>
          <w:iCs/>
          <w:color w:val="000000"/>
          <w:sz w:val="20"/>
          <w:szCs w:val="26"/>
        </w:rPr>
        <w:t xml:space="preserve">It would be an honor to ultimately join GSBC’s </w:t>
      </w:r>
      <w:r w:rsidR="0008538F">
        <w:rPr>
          <w:rFonts w:ascii="Arial" w:hAnsi="Arial" w:cs="Arial"/>
          <w:iCs/>
          <w:color w:val="000000"/>
          <w:sz w:val="20"/>
          <w:szCs w:val="26"/>
        </w:rPr>
        <w:t>nationwide</w:t>
      </w:r>
      <w:r w:rsidR="00550BBF">
        <w:rPr>
          <w:rFonts w:ascii="Arial" w:hAnsi="Arial" w:cs="Arial"/>
          <w:iCs/>
          <w:color w:val="000000"/>
          <w:sz w:val="20"/>
          <w:szCs w:val="26"/>
        </w:rPr>
        <w:t xml:space="preserve"> alumni network.</w:t>
      </w:r>
    </w:p>
    <w:p w14:paraId="108312D7" w14:textId="77777777" w:rsidR="00C57B33" w:rsidRPr="009354CE" w:rsidRDefault="00C57B33" w:rsidP="009354C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/>
          <w:sz w:val="20"/>
          <w:szCs w:val="26"/>
        </w:rPr>
      </w:pPr>
    </w:p>
    <w:p w14:paraId="4EBE57D4" w14:textId="3EF5EFC5" w:rsidR="005E74DC" w:rsidRPr="009354CE" w:rsidRDefault="00EA04B1" w:rsidP="009354C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/>
          <w:sz w:val="20"/>
          <w:szCs w:val="26"/>
        </w:rPr>
      </w:pPr>
      <w:r w:rsidRPr="009354CE">
        <w:rPr>
          <w:rFonts w:ascii="Arial" w:hAnsi="Arial" w:cs="Arial"/>
          <w:iCs/>
          <w:color w:val="000000"/>
          <w:sz w:val="20"/>
          <w:szCs w:val="26"/>
        </w:rPr>
        <w:t xml:space="preserve">I am confident attending </w:t>
      </w:r>
      <w:r w:rsidR="005C56EC" w:rsidRPr="009354CE">
        <w:rPr>
          <w:rFonts w:ascii="Arial" w:hAnsi="Arial" w:cs="Arial"/>
          <w:iCs/>
          <w:color w:val="000000"/>
          <w:sz w:val="20"/>
          <w:szCs w:val="26"/>
        </w:rPr>
        <w:t>GSBC</w:t>
      </w:r>
      <w:r w:rsidRPr="009354CE">
        <w:rPr>
          <w:rFonts w:ascii="Arial" w:hAnsi="Arial" w:cs="Arial"/>
          <w:iCs/>
          <w:color w:val="000000"/>
          <w:sz w:val="20"/>
          <w:szCs w:val="26"/>
        </w:rPr>
        <w:t xml:space="preserve"> will advance my management and leadership skills while </w:t>
      </w:r>
      <w:r w:rsidR="00ED0BAF" w:rsidRPr="009354CE">
        <w:rPr>
          <w:rFonts w:ascii="Arial" w:hAnsi="Arial" w:cs="Arial"/>
          <w:iCs/>
          <w:color w:val="000000"/>
          <w:sz w:val="20"/>
          <w:szCs w:val="26"/>
        </w:rPr>
        <w:t>enhanc</w:t>
      </w:r>
      <w:r w:rsidR="006E1BA3" w:rsidRPr="009354CE">
        <w:rPr>
          <w:rFonts w:ascii="Arial" w:hAnsi="Arial" w:cs="Arial"/>
          <w:iCs/>
          <w:color w:val="000000"/>
          <w:sz w:val="20"/>
          <w:szCs w:val="26"/>
        </w:rPr>
        <w:t>ing</w:t>
      </w:r>
      <w:r w:rsidR="00ED0BAF" w:rsidRPr="009354CE">
        <w:rPr>
          <w:rFonts w:ascii="Arial" w:hAnsi="Arial" w:cs="Arial"/>
          <w:iCs/>
          <w:color w:val="000000"/>
          <w:sz w:val="20"/>
          <w:szCs w:val="26"/>
        </w:rPr>
        <w:t xml:space="preserve"> my ability to serve </w:t>
      </w:r>
      <w:r w:rsidR="00106BFD">
        <w:rPr>
          <w:rFonts w:ascii="Arial" w:hAnsi="Arial" w:cs="Arial"/>
          <w:iCs/>
          <w:color w:val="000000"/>
          <w:sz w:val="20"/>
          <w:szCs w:val="26"/>
        </w:rPr>
        <w:t>[</w:t>
      </w:r>
      <w:r w:rsidR="00106BFD" w:rsidRPr="00106BFD">
        <w:rPr>
          <w:rFonts w:ascii="Arial" w:hAnsi="Arial" w:cs="Arial"/>
          <w:iCs/>
          <w:color w:val="FF0000"/>
          <w:sz w:val="20"/>
          <w:szCs w:val="26"/>
        </w:rPr>
        <w:t>O</w:t>
      </w:r>
      <w:r w:rsidR="009354CE" w:rsidRPr="00106BFD">
        <w:rPr>
          <w:rFonts w:ascii="Arial" w:hAnsi="Arial" w:cs="Arial"/>
          <w:iCs/>
          <w:color w:val="FF0000"/>
          <w:sz w:val="20"/>
          <w:szCs w:val="26"/>
        </w:rPr>
        <w:t>rganization</w:t>
      </w:r>
      <w:r w:rsidR="00106BFD" w:rsidRPr="00106BFD">
        <w:rPr>
          <w:rFonts w:ascii="Arial" w:hAnsi="Arial" w:cs="Arial"/>
          <w:iCs/>
          <w:color w:val="FF0000"/>
          <w:sz w:val="20"/>
          <w:szCs w:val="26"/>
        </w:rPr>
        <w:t xml:space="preserve"> Name</w:t>
      </w:r>
      <w:r w:rsidR="00106BFD">
        <w:rPr>
          <w:rFonts w:ascii="Arial" w:hAnsi="Arial" w:cs="Arial"/>
          <w:iCs/>
          <w:color w:val="000000"/>
          <w:sz w:val="20"/>
          <w:szCs w:val="26"/>
        </w:rPr>
        <w:t>]</w:t>
      </w:r>
      <w:r w:rsidR="00ED0BAF" w:rsidRPr="009354CE">
        <w:rPr>
          <w:rFonts w:ascii="Arial" w:hAnsi="Arial" w:cs="Arial"/>
          <w:iCs/>
          <w:color w:val="000000"/>
          <w:sz w:val="20"/>
          <w:szCs w:val="26"/>
        </w:rPr>
        <w:t xml:space="preserve">. </w:t>
      </w:r>
      <w:r w:rsidR="007740F7" w:rsidRPr="009354CE">
        <w:rPr>
          <w:rFonts w:ascii="Arial" w:hAnsi="Arial" w:cs="Arial"/>
          <w:iCs/>
          <w:color w:val="000000"/>
          <w:sz w:val="20"/>
          <w:szCs w:val="26"/>
        </w:rPr>
        <w:t>I look forward t</w:t>
      </w:r>
      <w:r w:rsidR="005C56EC" w:rsidRPr="009354CE">
        <w:rPr>
          <w:rFonts w:ascii="Arial" w:hAnsi="Arial" w:cs="Arial"/>
          <w:iCs/>
          <w:color w:val="000000"/>
          <w:sz w:val="20"/>
          <w:szCs w:val="26"/>
        </w:rPr>
        <w:t xml:space="preserve">o discussing this opportunity further. </w:t>
      </w:r>
      <w:r w:rsidR="00550BBF">
        <w:rPr>
          <w:rFonts w:ascii="Arial" w:hAnsi="Arial" w:cs="Arial"/>
          <w:iCs/>
          <w:color w:val="000000"/>
          <w:sz w:val="20"/>
          <w:szCs w:val="26"/>
        </w:rPr>
        <w:t xml:space="preserve">If you’d like to learn more </w:t>
      </w:r>
      <w:r w:rsidR="0008538F">
        <w:rPr>
          <w:rFonts w:ascii="Arial" w:hAnsi="Arial" w:cs="Arial"/>
          <w:iCs/>
          <w:color w:val="000000"/>
          <w:sz w:val="20"/>
          <w:szCs w:val="26"/>
        </w:rPr>
        <w:t>prior to our discussion,</w:t>
      </w:r>
      <w:r w:rsidR="00550BBF">
        <w:rPr>
          <w:rFonts w:ascii="Arial" w:hAnsi="Arial" w:cs="Arial"/>
          <w:iCs/>
          <w:color w:val="000000"/>
          <w:sz w:val="20"/>
          <w:szCs w:val="26"/>
        </w:rPr>
        <w:t xml:space="preserve"> more</w:t>
      </w:r>
      <w:r w:rsidR="005C56EC" w:rsidRPr="009354CE">
        <w:rPr>
          <w:rFonts w:ascii="Arial" w:hAnsi="Arial" w:cs="Arial"/>
          <w:iCs/>
          <w:color w:val="000000"/>
          <w:sz w:val="20"/>
          <w:szCs w:val="26"/>
        </w:rPr>
        <w:t xml:space="preserve"> information can be found on </w:t>
      </w:r>
      <w:r w:rsidR="009354CE">
        <w:rPr>
          <w:rFonts w:ascii="Arial" w:hAnsi="Arial" w:cs="Arial"/>
          <w:iCs/>
          <w:color w:val="000000"/>
          <w:sz w:val="20"/>
          <w:szCs w:val="26"/>
        </w:rPr>
        <w:t>GSBC’s</w:t>
      </w:r>
      <w:r w:rsidR="005C56EC" w:rsidRPr="009354CE">
        <w:rPr>
          <w:rFonts w:ascii="Arial" w:hAnsi="Arial" w:cs="Arial"/>
          <w:iCs/>
          <w:color w:val="000000"/>
          <w:sz w:val="20"/>
          <w:szCs w:val="26"/>
        </w:rPr>
        <w:t xml:space="preserve"> website</w:t>
      </w:r>
      <w:r w:rsidR="0008538F">
        <w:rPr>
          <w:rFonts w:ascii="Arial" w:hAnsi="Arial" w:cs="Arial"/>
          <w:iCs/>
          <w:color w:val="000000"/>
          <w:sz w:val="20"/>
          <w:szCs w:val="26"/>
        </w:rPr>
        <w:t xml:space="preserve"> at </w:t>
      </w:r>
      <w:r w:rsidR="005C56EC" w:rsidRPr="009354CE">
        <w:rPr>
          <w:rFonts w:ascii="Arial" w:hAnsi="Arial" w:cs="Arial"/>
          <w:iCs/>
          <w:color w:val="000000"/>
          <w:sz w:val="20"/>
          <w:szCs w:val="26"/>
        </w:rPr>
        <w:t>www.GSBColorado.org.</w:t>
      </w:r>
      <w:r w:rsidR="007740F7" w:rsidRPr="009354CE">
        <w:rPr>
          <w:rFonts w:ascii="Arial" w:hAnsi="Arial" w:cs="Arial"/>
          <w:iCs/>
          <w:color w:val="000000"/>
          <w:sz w:val="20"/>
          <w:szCs w:val="26"/>
        </w:rPr>
        <w:t xml:space="preserve"> </w:t>
      </w:r>
    </w:p>
    <w:p w14:paraId="7D7EBDF8" w14:textId="77777777" w:rsidR="005C56EC" w:rsidRPr="009354CE" w:rsidRDefault="005C56EC" w:rsidP="009354CE">
      <w:pPr>
        <w:spacing w:after="0" w:line="276" w:lineRule="auto"/>
        <w:rPr>
          <w:rFonts w:ascii="Arial" w:hAnsi="Arial" w:cs="Arial"/>
          <w:iCs/>
          <w:color w:val="000000"/>
          <w:sz w:val="20"/>
          <w:szCs w:val="26"/>
        </w:rPr>
      </w:pPr>
    </w:p>
    <w:p w14:paraId="5BBB2148" w14:textId="024ABE9F" w:rsidR="00334493" w:rsidRPr="009354CE" w:rsidRDefault="005E74DC" w:rsidP="009354CE">
      <w:pPr>
        <w:spacing w:after="0" w:line="276" w:lineRule="auto"/>
        <w:rPr>
          <w:rFonts w:ascii="Arial" w:hAnsi="Arial" w:cs="Arial"/>
          <w:iCs/>
          <w:color w:val="000000"/>
          <w:sz w:val="20"/>
          <w:szCs w:val="26"/>
        </w:rPr>
      </w:pPr>
      <w:r w:rsidRPr="009354CE">
        <w:rPr>
          <w:rFonts w:ascii="Arial" w:hAnsi="Arial" w:cs="Arial"/>
          <w:iCs/>
          <w:color w:val="000000"/>
          <w:sz w:val="20"/>
          <w:szCs w:val="26"/>
        </w:rPr>
        <w:t>Sincerely,</w:t>
      </w:r>
    </w:p>
    <w:p w14:paraId="087F800E" w14:textId="6A38822F" w:rsidR="005C56EC" w:rsidRPr="009354CE" w:rsidRDefault="005C56EC" w:rsidP="009354CE">
      <w:pPr>
        <w:spacing w:after="0" w:line="276" w:lineRule="auto"/>
        <w:rPr>
          <w:rFonts w:ascii="Arial" w:hAnsi="Arial" w:cs="Arial"/>
        </w:rPr>
      </w:pPr>
      <w:r w:rsidRPr="009354CE">
        <w:rPr>
          <w:rFonts w:ascii="Arial" w:hAnsi="Arial" w:cs="Arial"/>
          <w:iCs/>
          <w:color w:val="000000"/>
          <w:sz w:val="20"/>
          <w:szCs w:val="26"/>
        </w:rPr>
        <w:t>[</w:t>
      </w:r>
      <w:r w:rsidRPr="009354CE">
        <w:rPr>
          <w:rFonts w:ascii="Arial" w:hAnsi="Arial" w:cs="Arial"/>
          <w:iCs/>
          <w:color w:val="FF0000"/>
          <w:sz w:val="20"/>
          <w:szCs w:val="26"/>
        </w:rPr>
        <w:t>Your Name</w:t>
      </w:r>
      <w:r w:rsidRPr="009354CE">
        <w:rPr>
          <w:rFonts w:ascii="Arial" w:hAnsi="Arial" w:cs="Arial"/>
          <w:iCs/>
          <w:color w:val="000000"/>
          <w:sz w:val="20"/>
          <w:szCs w:val="26"/>
        </w:rPr>
        <w:t>]</w:t>
      </w:r>
    </w:p>
    <w:sectPr w:rsidR="005C56EC" w:rsidRPr="009354CE" w:rsidSect="0048088F">
      <w:type w:val="continuous"/>
      <w:pgSz w:w="11900" w:h="16840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0C70" w14:textId="77777777" w:rsidR="00F12388" w:rsidRDefault="00F12388" w:rsidP="006A6772">
      <w:pPr>
        <w:spacing w:after="0"/>
      </w:pPr>
      <w:r>
        <w:separator/>
      </w:r>
    </w:p>
  </w:endnote>
  <w:endnote w:type="continuationSeparator" w:id="0">
    <w:p w14:paraId="52B56DBA" w14:textId="77777777" w:rsidR="00F12388" w:rsidRDefault="00F12388" w:rsidP="006A6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AB5D" w14:textId="77777777" w:rsidR="00F12388" w:rsidRDefault="00F12388" w:rsidP="006A6772">
      <w:pPr>
        <w:spacing w:after="0"/>
      </w:pPr>
      <w:r>
        <w:separator/>
      </w:r>
    </w:p>
  </w:footnote>
  <w:footnote w:type="continuationSeparator" w:id="0">
    <w:p w14:paraId="509FBBBE" w14:textId="77777777" w:rsidR="00F12388" w:rsidRDefault="00F12388" w:rsidP="006A6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F96F" w14:textId="5307FD7B" w:rsidR="006A6772" w:rsidRPr="00435C52" w:rsidRDefault="006A6772" w:rsidP="006A6772">
    <w:pPr>
      <w:widowControl w:val="0"/>
      <w:autoSpaceDE w:val="0"/>
      <w:autoSpaceDN w:val="0"/>
      <w:adjustRightInd w:val="0"/>
      <w:spacing w:after="0" w:line="276" w:lineRule="auto"/>
      <w:rPr>
        <w:rFonts w:ascii="Arial" w:hAnsi="Arial" w:cs="Arial"/>
        <w:b/>
        <w:bCs/>
        <w:color w:val="FF0000"/>
        <w:sz w:val="18"/>
        <w:szCs w:val="18"/>
      </w:rPr>
    </w:pPr>
    <w:r w:rsidRPr="00435C52">
      <w:rPr>
        <w:rFonts w:ascii="Arial" w:hAnsi="Arial" w:cs="Arial"/>
        <w:b/>
        <w:bCs/>
        <w:color w:val="FF0000"/>
        <w:sz w:val="18"/>
        <w:szCs w:val="18"/>
      </w:rPr>
      <w:t xml:space="preserve">[The letter below can serve as a formal request to gain approval to attend GSBC or as ideas for talking points in a discussion with your manager about </w:t>
    </w:r>
    <w:r w:rsidR="0044511F">
      <w:rPr>
        <w:rFonts w:ascii="Arial" w:hAnsi="Arial" w:cs="Arial"/>
        <w:b/>
        <w:bCs/>
        <w:color w:val="FF0000"/>
        <w:sz w:val="18"/>
        <w:szCs w:val="18"/>
      </w:rPr>
      <w:t xml:space="preserve">the </w:t>
    </w:r>
    <w:r w:rsidRPr="00435C52">
      <w:rPr>
        <w:rFonts w:ascii="Arial" w:hAnsi="Arial" w:cs="Arial"/>
        <w:b/>
        <w:bCs/>
        <w:color w:val="FF0000"/>
        <w:sz w:val="18"/>
        <w:szCs w:val="18"/>
      </w:rPr>
      <w:t>opportunity attending GSBC will provide to not only you, but to your organization.]</w:t>
    </w:r>
    <w:r w:rsidR="00E63A89">
      <w:rPr>
        <w:rFonts w:ascii="Arial" w:hAnsi="Arial" w:cs="Arial"/>
        <w:b/>
        <w:bCs/>
        <w:color w:val="FF0000"/>
        <w:sz w:val="18"/>
        <w:szCs w:val="18"/>
      </w:rPr>
      <w:t xml:space="preserve"> </w:t>
    </w:r>
    <w:r w:rsidRPr="00435C52">
      <w:rPr>
        <w:rFonts w:ascii="Arial" w:hAnsi="Arial" w:cs="Arial"/>
        <w:b/>
        <w:bCs/>
        <w:color w:val="FF0000"/>
        <w:sz w:val="18"/>
        <w:szCs w:val="18"/>
      </w:rPr>
      <w:t>Be sure to delete this section when you update this letter and change anything in [red text] to fit your situation</w:t>
    </w:r>
    <w:r w:rsidR="00FD09DE">
      <w:rPr>
        <w:rFonts w:ascii="Arial" w:hAnsi="Arial" w:cs="Arial"/>
        <w:b/>
        <w:bCs/>
        <w:color w:val="FF0000"/>
        <w:sz w:val="18"/>
        <w:szCs w:val="18"/>
      </w:rPr>
      <w:t>, as well as deleting the brackets ([  ]).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6FA"/>
    <w:multiLevelType w:val="hybridMultilevel"/>
    <w:tmpl w:val="D5B4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1042"/>
    <w:multiLevelType w:val="hybridMultilevel"/>
    <w:tmpl w:val="C7BE3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C3AB0"/>
    <w:multiLevelType w:val="multilevel"/>
    <w:tmpl w:val="845A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A33B73"/>
    <w:multiLevelType w:val="hybridMultilevel"/>
    <w:tmpl w:val="CAD4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32B0"/>
    <w:multiLevelType w:val="hybridMultilevel"/>
    <w:tmpl w:val="86889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522D"/>
    <w:multiLevelType w:val="hybridMultilevel"/>
    <w:tmpl w:val="9416A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C5C37"/>
    <w:multiLevelType w:val="hybridMultilevel"/>
    <w:tmpl w:val="E09C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954689">
    <w:abstractNumId w:val="0"/>
  </w:num>
  <w:num w:numId="2" w16cid:durableId="1814324337">
    <w:abstractNumId w:val="1"/>
  </w:num>
  <w:num w:numId="3" w16cid:durableId="691417152">
    <w:abstractNumId w:val="3"/>
  </w:num>
  <w:num w:numId="4" w16cid:durableId="710374275">
    <w:abstractNumId w:val="6"/>
  </w:num>
  <w:num w:numId="5" w16cid:durableId="1809201705">
    <w:abstractNumId w:val="2"/>
  </w:num>
  <w:num w:numId="6" w16cid:durableId="348946211">
    <w:abstractNumId w:val="4"/>
  </w:num>
  <w:num w:numId="7" w16cid:durableId="13043126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DC"/>
    <w:rsid w:val="0000054A"/>
    <w:rsid w:val="00054735"/>
    <w:rsid w:val="00057765"/>
    <w:rsid w:val="0008538F"/>
    <w:rsid w:val="000B2323"/>
    <w:rsid w:val="000E0414"/>
    <w:rsid w:val="00106BFD"/>
    <w:rsid w:val="0011685F"/>
    <w:rsid w:val="00155542"/>
    <w:rsid w:val="00193191"/>
    <w:rsid w:val="001B2835"/>
    <w:rsid w:val="00237454"/>
    <w:rsid w:val="00334493"/>
    <w:rsid w:val="003D6C29"/>
    <w:rsid w:val="00435C52"/>
    <w:rsid w:val="0044511F"/>
    <w:rsid w:val="00445131"/>
    <w:rsid w:val="0048015B"/>
    <w:rsid w:val="0048088F"/>
    <w:rsid w:val="00482CF2"/>
    <w:rsid w:val="00486D42"/>
    <w:rsid w:val="00550232"/>
    <w:rsid w:val="00550BBF"/>
    <w:rsid w:val="00555481"/>
    <w:rsid w:val="005B7EE6"/>
    <w:rsid w:val="005C56EC"/>
    <w:rsid w:val="005E74DC"/>
    <w:rsid w:val="005E7834"/>
    <w:rsid w:val="00614F2E"/>
    <w:rsid w:val="00623DBE"/>
    <w:rsid w:val="0063250B"/>
    <w:rsid w:val="00634531"/>
    <w:rsid w:val="006438FB"/>
    <w:rsid w:val="00692B90"/>
    <w:rsid w:val="006A6772"/>
    <w:rsid w:val="006E1BA3"/>
    <w:rsid w:val="0073468B"/>
    <w:rsid w:val="0073779E"/>
    <w:rsid w:val="007740F7"/>
    <w:rsid w:val="008F7741"/>
    <w:rsid w:val="009354CE"/>
    <w:rsid w:val="0097656C"/>
    <w:rsid w:val="00985B4A"/>
    <w:rsid w:val="009B65D0"/>
    <w:rsid w:val="009D18E5"/>
    <w:rsid w:val="00A05047"/>
    <w:rsid w:val="00A47297"/>
    <w:rsid w:val="00A720FB"/>
    <w:rsid w:val="00AE6EBE"/>
    <w:rsid w:val="00B07CEA"/>
    <w:rsid w:val="00B4210A"/>
    <w:rsid w:val="00B47579"/>
    <w:rsid w:val="00BA6B44"/>
    <w:rsid w:val="00BC2D37"/>
    <w:rsid w:val="00C57B33"/>
    <w:rsid w:val="00C71BEE"/>
    <w:rsid w:val="00D94981"/>
    <w:rsid w:val="00DD556C"/>
    <w:rsid w:val="00E63A89"/>
    <w:rsid w:val="00E72EE6"/>
    <w:rsid w:val="00E97061"/>
    <w:rsid w:val="00EA04B1"/>
    <w:rsid w:val="00EC4A01"/>
    <w:rsid w:val="00ED0BAF"/>
    <w:rsid w:val="00ED405C"/>
    <w:rsid w:val="00F12388"/>
    <w:rsid w:val="00F44958"/>
    <w:rsid w:val="00F571C8"/>
    <w:rsid w:val="00F816C3"/>
    <w:rsid w:val="00F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B354"/>
  <w15:chartTrackingRefBased/>
  <w15:docId w15:val="{B80E224A-5DF1-40D5-9364-DFF36F77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DC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7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4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4DC"/>
    <w:rPr>
      <w:rFonts w:ascii="Cambria" w:eastAsia="Cambria" w:hAnsi="Cambri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4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4DC"/>
    <w:rPr>
      <w:rFonts w:ascii="Segoe UI" w:eastAsia="Cambr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74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7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6772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67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6772"/>
    <w:rPr>
      <w:rFonts w:ascii="Cambria" w:eastAsia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D18E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9D18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D18E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D18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88DD7F6A04C4096BB52F46440754C" ma:contentTypeVersion="10" ma:contentTypeDescription="Create a new document." ma:contentTypeScope="" ma:versionID="344f2c7141010ee4ad59fc2558754340">
  <xsd:schema xmlns:xsd="http://www.w3.org/2001/XMLSchema" xmlns:xs="http://www.w3.org/2001/XMLSchema" xmlns:p="http://schemas.microsoft.com/office/2006/metadata/properties" xmlns:ns3="fe9e6f69-7cb8-4a32-9ef9-f75d135cace0" targetNamespace="http://schemas.microsoft.com/office/2006/metadata/properties" ma:root="true" ma:fieldsID="1e24fd7dbc90118609593c7a01f5219f" ns3:_="">
    <xsd:import namespace="fe9e6f69-7cb8-4a32-9ef9-f75d135cac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e6f69-7cb8-4a32-9ef9-f75d135ca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FA519-2059-46E5-B78C-C570A6970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e6f69-7cb8-4a32-9ef9-f75d135ca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5A3E3-0EA5-4A2F-9E8C-F73FC176D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C699E1-E776-4EB4-BBCD-7D5FEE2C0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ABA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Sweeny</dc:creator>
  <cp:keywords/>
  <dc:description/>
  <cp:lastModifiedBy>Blair Suddarth</cp:lastModifiedBy>
  <cp:revision>14</cp:revision>
  <dcterms:created xsi:type="dcterms:W3CDTF">2021-10-18T21:59:00Z</dcterms:created>
  <dcterms:modified xsi:type="dcterms:W3CDTF">2023-08-24T21:41:00Z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0x010100A4588DD7F6A04C4096BB52F46440754C</vt:lpwstr>
  </property>
</Properties>
</file>